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B5" w:rsidRDefault="007F6E00">
      <w:r>
        <w:t>Are corresponding angles always congruent? If not, explain what it takes for the angles to be congruent.</w:t>
      </w:r>
      <w:bookmarkStart w:id="0" w:name="_GoBack"/>
      <w:bookmarkEnd w:id="0"/>
    </w:p>
    <w:sectPr w:rsidR="0070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2"/>
    <w:rsid w:val="00396902"/>
    <w:rsid w:val="007F6E00"/>
    <w:rsid w:val="008C3BE9"/>
    <w:rsid w:val="00921757"/>
    <w:rsid w:val="009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2015-09-23T02:09:00Z</dcterms:created>
  <dcterms:modified xsi:type="dcterms:W3CDTF">2015-09-23T02:22:00Z</dcterms:modified>
</cp:coreProperties>
</file>